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A93" w:rsidRPr="004830A3" w:rsidRDefault="005C1B15" w:rsidP="00B77CBE">
      <w:pPr>
        <w:rPr>
          <w:rFonts w:cs="Arial"/>
          <w:sz w:val="22"/>
          <w:szCs w:val="22"/>
        </w:rPr>
      </w:pPr>
    </w:p>
    <w:p w:rsidR="00547E26" w:rsidRPr="003307BE" w:rsidRDefault="005C1B15" w:rsidP="00547E26">
      <w:pPr>
        <w:pStyle w:val="Encabezado"/>
        <w:jc w:val="center"/>
        <w:rPr>
          <w:rFonts w:cs="Arial"/>
          <w:b/>
          <w:sz w:val="22"/>
          <w:szCs w:val="22"/>
        </w:rPr>
      </w:pPr>
      <w:r w:rsidRPr="003307BE">
        <w:rPr>
          <w:rFonts w:cs="Arial"/>
          <w:b/>
          <w:sz w:val="22"/>
          <w:szCs w:val="22"/>
        </w:rPr>
        <w:t>RESOLUCIÓN No.______ DE _______</w:t>
      </w:r>
    </w:p>
    <w:p w:rsidR="00547E26" w:rsidRPr="003307BE" w:rsidRDefault="005C1B15" w:rsidP="00547E26">
      <w:pPr>
        <w:pStyle w:val="Encabezado"/>
        <w:jc w:val="center"/>
        <w:rPr>
          <w:rFonts w:cs="Arial"/>
          <w:b/>
          <w:sz w:val="22"/>
          <w:szCs w:val="22"/>
        </w:rPr>
      </w:pPr>
    </w:p>
    <w:p w:rsidR="00547E26" w:rsidRPr="003307BE" w:rsidRDefault="005C1B15" w:rsidP="00547E26">
      <w:pPr>
        <w:pStyle w:val="Encabezado"/>
        <w:jc w:val="center"/>
        <w:rPr>
          <w:rFonts w:cs="Arial"/>
          <w:b/>
          <w:sz w:val="22"/>
          <w:szCs w:val="22"/>
        </w:rPr>
      </w:pPr>
      <w:r w:rsidRPr="003307BE">
        <w:rPr>
          <w:rFonts w:cs="Arial"/>
          <w:b/>
          <w:sz w:val="22"/>
          <w:szCs w:val="22"/>
        </w:rPr>
        <w:t>(                             )</w:t>
      </w:r>
    </w:p>
    <w:p w:rsidR="00547E26" w:rsidRPr="003307BE" w:rsidRDefault="005C1B15" w:rsidP="00547E26">
      <w:pPr>
        <w:jc w:val="center"/>
        <w:rPr>
          <w:rFonts w:cs="Arial"/>
          <w:sz w:val="22"/>
          <w:szCs w:val="22"/>
          <w:lang w:val="es-ES"/>
        </w:rPr>
      </w:pPr>
    </w:p>
    <w:p w:rsidR="00547E26" w:rsidRPr="003307BE" w:rsidRDefault="005C1B15" w:rsidP="00547E26">
      <w:pPr>
        <w:jc w:val="center"/>
        <w:rPr>
          <w:rFonts w:cs="Arial"/>
          <w:bCs/>
          <w:i/>
          <w:color w:val="000000"/>
          <w:sz w:val="22"/>
          <w:szCs w:val="22"/>
          <w:lang w:val="es-ES"/>
        </w:rPr>
      </w:pPr>
      <w:r w:rsidRPr="003307BE">
        <w:rPr>
          <w:rFonts w:cs="Arial"/>
          <w:bCs/>
          <w:i/>
          <w:color w:val="000000"/>
          <w:sz w:val="22"/>
          <w:szCs w:val="22"/>
          <w:lang w:val="es-ES"/>
        </w:rPr>
        <w:t>“Por la cual se concede un permiso a un servidor públic</w:t>
      </w:r>
      <w:r w:rsidRPr="003307BE">
        <w:rPr>
          <w:rFonts w:cs="Arial"/>
          <w:bCs/>
          <w:i/>
          <w:color w:val="000000"/>
          <w:sz w:val="22"/>
          <w:szCs w:val="22"/>
          <w:lang w:val="es-ES"/>
        </w:rPr>
        <w:t>o</w:t>
      </w:r>
      <w:r w:rsidRPr="003307BE">
        <w:rPr>
          <w:rFonts w:cs="Arial"/>
          <w:bCs/>
          <w:i/>
          <w:color w:val="000000"/>
          <w:sz w:val="22"/>
          <w:szCs w:val="22"/>
          <w:lang w:val="es-ES"/>
        </w:rPr>
        <w:t>”</w:t>
      </w:r>
    </w:p>
    <w:p w:rsidR="00547E26" w:rsidRPr="003307BE" w:rsidRDefault="005C1B15" w:rsidP="00547E26">
      <w:pPr>
        <w:pStyle w:val="Encabezado"/>
        <w:jc w:val="center"/>
        <w:rPr>
          <w:rFonts w:cs="Arial"/>
          <w:sz w:val="22"/>
          <w:szCs w:val="22"/>
        </w:rPr>
      </w:pPr>
    </w:p>
    <w:p w:rsidR="00FB6097" w:rsidRPr="003307BE" w:rsidRDefault="005C1B15" w:rsidP="00FB6097">
      <w:pPr>
        <w:ind w:right="51"/>
        <w:jc w:val="center"/>
        <w:rPr>
          <w:rFonts w:cs="Arial"/>
          <w:b/>
          <w:color w:val="000000"/>
          <w:sz w:val="22"/>
          <w:szCs w:val="22"/>
        </w:rPr>
      </w:pPr>
      <w:r w:rsidRPr="003307BE">
        <w:rPr>
          <w:rFonts w:cs="Arial"/>
          <w:b/>
          <w:color w:val="000000"/>
          <w:sz w:val="22"/>
          <w:szCs w:val="22"/>
        </w:rPr>
        <w:t>LA SUBSECRETARIA DE GESTIÓN INSTITUCIONAL</w:t>
      </w:r>
      <w:r w:rsidRPr="003307BE">
        <w:rPr>
          <w:rFonts w:cs="Arial"/>
          <w:b/>
          <w:color w:val="000000"/>
          <w:sz w:val="22"/>
          <w:szCs w:val="22"/>
        </w:rPr>
        <w:t xml:space="preserve"> DE LA</w:t>
      </w:r>
    </w:p>
    <w:p w:rsidR="00FB6097" w:rsidRPr="003307BE" w:rsidRDefault="005C1B15" w:rsidP="00FB6097">
      <w:pPr>
        <w:ind w:right="51"/>
        <w:jc w:val="center"/>
        <w:rPr>
          <w:rFonts w:cs="Arial"/>
          <w:b/>
          <w:color w:val="000000"/>
          <w:sz w:val="22"/>
          <w:szCs w:val="22"/>
        </w:rPr>
      </w:pPr>
      <w:r w:rsidRPr="003307BE">
        <w:rPr>
          <w:rFonts w:cs="Arial"/>
          <w:b/>
          <w:color w:val="000000"/>
          <w:sz w:val="22"/>
          <w:szCs w:val="22"/>
        </w:rPr>
        <w:t xml:space="preserve">SECRETARÍA DISTRITAL DE PLANEACIÓN </w:t>
      </w:r>
    </w:p>
    <w:p w:rsidR="00FB6097" w:rsidRPr="003307BE" w:rsidRDefault="005C1B15" w:rsidP="00FB6097">
      <w:pPr>
        <w:ind w:right="51"/>
        <w:jc w:val="center"/>
        <w:rPr>
          <w:rFonts w:cs="Arial"/>
          <w:color w:val="000000"/>
          <w:sz w:val="22"/>
          <w:szCs w:val="22"/>
        </w:rPr>
      </w:pPr>
    </w:p>
    <w:p w:rsidR="00FB6097" w:rsidRPr="003307BE" w:rsidRDefault="005C1B15" w:rsidP="00FB6097">
      <w:pPr>
        <w:ind w:right="51"/>
        <w:jc w:val="center"/>
        <w:rPr>
          <w:rFonts w:cs="Arial"/>
          <w:sz w:val="22"/>
          <w:szCs w:val="22"/>
        </w:rPr>
      </w:pPr>
      <w:r w:rsidRPr="003307BE">
        <w:rPr>
          <w:rFonts w:cs="Arial"/>
          <w:sz w:val="22"/>
          <w:szCs w:val="22"/>
        </w:rPr>
        <w:t xml:space="preserve">En ejercicio de sus facultades y, en especial, de las conferidas por </w:t>
      </w:r>
      <w:r w:rsidRPr="003307BE">
        <w:rPr>
          <w:rFonts w:cs="Arial"/>
          <w:sz w:val="22"/>
          <w:szCs w:val="22"/>
        </w:rPr>
        <w:t>el ar</w:t>
      </w:r>
      <w:r w:rsidRPr="003307BE">
        <w:rPr>
          <w:rFonts w:cs="Arial"/>
          <w:sz w:val="22"/>
          <w:szCs w:val="22"/>
        </w:rPr>
        <w:t xml:space="preserve">tículo 1 </w:t>
      </w:r>
      <w:r w:rsidRPr="003307BE">
        <w:rPr>
          <w:rFonts w:cs="Arial"/>
          <w:sz w:val="22"/>
          <w:szCs w:val="22"/>
        </w:rPr>
        <w:t xml:space="preserve">la Resolución No. </w:t>
      </w:r>
      <w:r w:rsidRPr="003307BE">
        <w:rPr>
          <w:rFonts w:cs="Arial"/>
          <w:sz w:val="22"/>
          <w:szCs w:val="22"/>
        </w:rPr>
        <w:t xml:space="preserve">1790 del 13 de noviembre </w:t>
      </w:r>
      <w:r w:rsidRPr="003307BE">
        <w:rPr>
          <w:rFonts w:cs="Arial"/>
          <w:sz w:val="22"/>
          <w:szCs w:val="22"/>
        </w:rPr>
        <w:t>de 2024</w:t>
      </w:r>
      <w:r w:rsidRPr="003307BE">
        <w:rPr>
          <w:rFonts w:cs="Arial"/>
          <w:sz w:val="22"/>
          <w:szCs w:val="22"/>
        </w:rPr>
        <w:t>, y</w:t>
      </w:r>
    </w:p>
    <w:p w:rsidR="00547E26" w:rsidRPr="003307BE" w:rsidRDefault="005C1B15" w:rsidP="00FB6097">
      <w:pPr>
        <w:ind w:right="22"/>
        <w:rPr>
          <w:rFonts w:cs="Arial"/>
          <w:b/>
          <w:sz w:val="22"/>
          <w:szCs w:val="22"/>
        </w:rPr>
      </w:pPr>
    </w:p>
    <w:p w:rsidR="00547E26" w:rsidRPr="003307BE" w:rsidRDefault="005C1B15" w:rsidP="00547E26">
      <w:pPr>
        <w:tabs>
          <w:tab w:val="left" w:pos="1134"/>
        </w:tabs>
        <w:ind w:left="1134" w:hanging="1134"/>
        <w:jc w:val="center"/>
        <w:rPr>
          <w:rFonts w:cs="Arial"/>
          <w:b/>
          <w:sz w:val="22"/>
          <w:szCs w:val="22"/>
        </w:rPr>
      </w:pPr>
      <w:r w:rsidRPr="003307BE">
        <w:rPr>
          <w:rFonts w:cs="Arial"/>
          <w:b/>
          <w:sz w:val="22"/>
          <w:szCs w:val="22"/>
        </w:rPr>
        <w:t>CONSIDERANDO:</w:t>
      </w:r>
    </w:p>
    <w:p w:rsidR="00547E26" w:rsidRPr="003307BE" w:rsidRDefault="005C1B15" w:rsidP="00547E26">
      <w:pPr>
        <w:tabs>
          <w:tab w:val="left" w:pos="1134"/>
        </w:tabs>
        <w:jc w:val="center"/>
        <w:rPr>
          <w:rFonts w:cs="Arial"/>
          <w:sz w:val="22"/>
          <w:szCs w:val="22"/>
        </w:rPr>
      </w:pPr>
    </w:p>
    <w:p w:rsidR="00547E26" w:rsidRPr="003307BE" w:rsidRDefault="005C1B15" w:rsidP="004B5FBF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 w:rsidRPr="003307BE">
        <w:rPr>
          <w:rFonts w:ascii="Arial" w:hAnsi="Arial" w:cs="Arial"/>
          <w:sz w:val="22"/>
          <w:szCs w:val="22"/>
        </w:rPr>
        <w:t xml:space="preserve">Que mediante </w:t>
      </w:r>
      <w:r w:rsidRPr="003307BE">
        <w:rPr>
          <w:rFonts w:ascii="Arial" w:hAnsi="Arial" w:cs="Arial"/>
          <w:sz w:val="22"/>
          <w:szCs w:val="22"/>
        </w:rPr>
        <w:t>formato GTH-FI--008</w:t>
      </w:r>
      <w:r w:rsidRPr="003307BE">
        <w:rPr>
          <w:rFonts w:ascii="Arial" w:hAnsi="Arial" w:cs="Arial"/>
          <w:sz w:val="22"/>
          <w:szCs w:val="22"/>
        </w:rPr>
        <w:t xml:space="preserve"> con radicado No. </w:t>
      </w:r>
      <w:r w:rsidRPr="003307BE">
        <w:rPr>
          <w:rFonts w:ascii="Arial" w:hAnsi="Arial" w:cs="Arial"/>
          <w:sz w:val="22"/>
          <w:szCs w:val="22"/>
        </w:rPr>
        <w:t>3-202</w:t>
      </w:r>
      <w:r w:rsidRPr="003307BE">
        <w:rPr>
          <w:rFonts w:ascii="Arial" w:hAnsi="Arial" w:cs="Arial"/>
          <w:sz w:val="22"/>
          <w:szCs w:val="22"/>
        </w:rPr>
        <w:t>4</w:t>
      </w:r>
      <w:r w:rsidRPr="003307BE">
        <w:rPr>
          <w:rFonts w:ascii="Arial" w:hAnsi="Arial" w:cs="Arial"/>
          <w:sz w:val="22"/>
          <w:szCs w:val="22"/>
        </w:rPr>
        <w:t>-</w:t>
      </w:r>
      <w:r w:rsidRPr="003307BE">
        <w:rPr>
          <w:rFonts w:ascii="Arial" w:hAnsi="Arial" w:cs="Arial"/>
          <w:sz w:val="22"/>
          <w:szCs w:val="22"/>
        </w:rPr>
        <w:t>42432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sz w:val="22"/>
          <w:szCs w:val="22"/>
        </w:rPr>
        <w:t xml:space="preserve">del </w:t>
      </w:r>
      <w:r w:rsidRPr="003307BE">
        <w:rPr>
          <w:rFonts w:ascii="Arial" w:hAnsi="Arial" w:cs="Arial"/>
          <w:sz w:val="22"/>
          <w:szCs w:val="22"/>
        </w:rPr>
        <w:t>06</w:t>
      </w:r>
      <w:r w:rsidRPr="003307BE">
        <w:rPr>
          <w:rFonts w:ascii="Arial" w:hAnsi="Arial" w:cs="Arial"/>
          <w:sz w:val="22"/>
          <w:szCs w:val="22"/>
        </w:rPr>
        <w:t xml:space="preserve"> de </w:t>
      </w:r>
      <w:r w:rsidRPr="003307BE">
        <w:rPr>
          <w:rFonts w:ascii="Arial" w:hAnsi="Arial" w:cs="Arial"/>
          <w:sz w:val="22"/>
          <w:szCs w:val="22"/>
        </w:rPr>
        <w:t>diciembr</w:t>
      </w:r>
      <w:r w:rsidRPr="003307BE">
        <w:rPr>
          <w:rFonts w:ascii="Arial" w:hAnsi="Arial" w:cs="Arial"/>
          <w:sz w:val="22"/>
          <w:szCs w:val="22"/>
        </w:rPr>
        <w:t>e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sz w:val="22"/>
          <w:szCs w:val="22"/>
        </w:rPr>
        <w:t>de 202</w:t>
      </w:r>
      <w:r w:rsidRPr="003307BE">
        <w:rPr>
          <w:rFonts w:ascii="Arial" w:hAnsi="Arial" w:cs="Arial"/>
          <w:sz w:val="22"/>
          <w:szCs w:val="22"/>
        </w:rPr>
        <w:t>4,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sz w:val="22"/>
          <w:szCs w:val="22"/>
        </w:rPr>
        <w:t>el</w:t>
      </w:r>
      <w:r w:rsidRPr="003307BE">
        <w:rPr>
          <w:rFonts w:ascii="Arial" w:hAnsi="Arial" w:cs="Arial"/>
          <w:sz w:val="22"/>
          <w:szCs w:val="22"/>
        </w:rPr>
        <w:t xml:space="preserve"> servidor públic</w:t>
      </w:r>
      <w:r w:rsidRPr="003307BE">
        <w:rPr>
          <w:rFonts w:ascii="Arial" w:hAnsi="Arial" w:cs="Arial"/>
          <w:sz w:val="22"/>
          <w:szCs w:val="22"/>
        </w:rPr>
        <w:t>o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b/>
          <w:sz w:val="22"/>
          <w:szCs w:val="22"/>
        </w:rPr>
        <w:t>BERNARDO DE JESÚS PARRADO TORRES</w:t>
      </w:r>
      <w:r w:rsidRPr="003307BE">
        <w:rPr>
          <w:rFonts w:ascii="Arial" w:hAnsi="Arial" w:cs="Arial"/>
          <w:sz w:val="22"/>
          <w:szCs w:val="22"/>
        </w:rPr>
        <w:t>, identificad</w:t>
      </w:r>
      <w:r w:rsidRPr="003307BE">
        <w:rPr>
          <w:rFonts w:ascii="Arial" w:hAnsi="Arial" w:cs="Arial"/>
          <w:sz w:val="22"/>
          <w:szCs w:val="22"/>
        </w:rPr>
        <w:t>o</w:t>
      </w:r>
      <w:r w:rsidRPr="003307BE">
        <w:rPr>
          <w:rFonts w:ascii="Arial" w:hAnsi="Arial" w:cs="Arial"/>
          <w:sz w:val="22"/>
          <w:szCs w:val="22"/>
        </w:rPr>
        <w:t xml:space="preserve"> con c</w:t>
      </w:r>
      <w:r w:rsidRPr="003307BE">
        <w:rPr>
          <w:rFonts w:ascii="Arial" w:hAnsi="Arial" w:cs="Arial"/>
          <w:sz w:val="22"/>
          <w:szCs w:val="22"/>
        </w:rPr>
        <w:t>é</w:t>
      </w:r>
      <w:r w:rsidRPr="003307BE">
        <w:rPr>
          <w:rFonts w:ascii="Arial" w:hAnsi="Arial" w:cs="Arial"/>
          <w:sz w:val="22"/>
          <w:szCs w:val="22"/>
        </w:rPr>
        <w:t xml:space="preserve">dula de ciudadanía No. </w:t>
      </w:r>
      <w:r w:rsidRPr="003307BE">
        <w:rPr>
          <w:rFonts w:ascii="Arial" w:hAnsi="Arial" w:cs="Arial"/>
          <w:sz w:val="22"/>
          <w:szCs w:val="22"/>
        </w:rPr>
        <w:t>19</w:t>
      </w:r>
      <w:r w:rsidRPr="003307BE">
        <w:rPr>
          <w:rFonts w:ascii="Arial" w:hAnsi="Arial" w:cs="Arial"/>
          <w:sz w:val="22"/>
          <w:szCs w:val="22"/>
        </w:rPr>
        <w:t>.</w:t>
      </w:r>
      <w:r w:rsidRPr="003307BE">
        <w:rPr>
          <w:rFonts w:ascii="Arial" w:hAnsi="Arial" w:cs="Arial"/>
          <w:sz w:val="22"/>
          <w:szCs w:val="22"/>
        </w:rPr>
        <w:t>487</w:t>
      </w:r>
      <w:r w:rsidRPr="003307BE">
        <w:rPr>
          <w:rFonts w:ascii="Arial" w:hAnsi="Arial" w:cs="Arial"/>
          <w:sz w:val="22"/>
          <w:szCs w:val="22"/>
        </w:rPr>
        <w:t>.</w:t>
      </w:r>
      <w:r w:rsidRPr="003307BE">
        <w:rPr>
          <w:rFonts w:ascii="Arial" w:hAnsi="Arial" w:cs="Arial"/>
          <w:sz w:val="22"/>
          <w:szCs w:val="22"/>
        </w:rPr>
        <w:t>612</w:t>
      </w:r>
      <w:r w:rsidRPr="003307BE">
        <w:rPr>
          <w:rFonts w:ascii="Arial" w:hAnsi="Arial" w:cs="Arial"/>
          <w:sz w:val="22"/>
          <w:szCs w:val="22"/>
        </w:rPr>
        <w:t xml:space="preserve">, quien desempeña el empleo de </w:t>
      </w:r>
      <w:r w:rsidRPr="003307BE">
        <w:rPr>
          <w:rFonts w:ascii="Arial" w:hAnsi="Arial" w:cs="Arial"/>
          <w:sz w:val="22"/>
          <w:szCs w:val="22"/>
        </w:rPr>
        <w:t>Profesional Especializado</w:t>
      </w:r>
      <w:r w:rsidRPr="003307BE">
        <w:rPr>
          <w:rFonts w:ascii="Arial" w:hAnsi="Arial" w:cs="Arial"/>
          <w:sz w:val="22"/>
          <w:szCs w:val="22"/>
        </w:rPr>
        <w:t xml:space="preserve"> Código </w:t>
      </w:r>
      <w:r w:rsidRPr="003307BE">
        <w:rPr>
          <w:rFonts w:ascii="Arial" w:hAnsi="Arial" w:cs="Arial"/>
          <w:sz w:val="22"/>
          <w:szCs w:val="22"/>
        </w:rPr>
        <w:t>222</w:t>
      </w:r>
      <w:r w:rsidRPr="003307BE">
        <w:rPr>
          <w:rFonts w:ascii="Arial" w:hAnsi="Arial" w:cs="Arial"/>
          <w:sz w:val="22"/>
          <w:szCs w:val="22"/>
        </w:rPr>
        <w:t xml:space="preserve"> Grado </w:t>
      </w:r>
      <w:r w:rsidRPr="003307BE">
        <w:rPr>
          <w:rFonts w:ascii="Arial" w:hAnsi="Arial" w:cs="Arial"/>
          <w:sz w:val="22"/>
          <w:szCs w:val="22"/>
        </w:rPr>
        <w:t>2</w:t>
      </w:r>
      <w:r w:rsidRPr="003307BE">
        <w:rPr>
          <w:rFonts w:ascii="Arial" w:hAnsi="Arial" w:cs="Arial"/>
          <w:sz w:val="22"/>
          <w:szCs w:val="22"/>
        </w:rPr>
        <w:t>7</w:t>
      </w:r>
      <w:r w:rsidRPr="003307BE">
        <w:rPr>
          <w:rFonts w:ascii="Arial" w:hAnsi="Arial" w:cs="Arial"/>
          <w:sz w:val="22"/>
          <w:szCs w:val="22"/>
        </w:rPr>
        <w:t xml:space="preserve">, asignado a la </w:t>
      </w:r>
      <w:r w:rsidRPr="003307BE">
        <w:rPr>
          <w:rFonts w:ascii="Arial" w:hAnsi="Arial" w:cs="Arial"/>
          <w:sz w:val="22"/>
          <w:szCs w:val="22"/>
        </w:rPr>
        <w:t>Subdirección de Renovación Urbana y Desarrollo</w:t>
      </w:r>
      <w:r w:rsidRPr="003307BE">
        <w:rPr>
          <w:rFonts w:ascii="Arial" w:hAnsi="Arial" w:cs="Arial"/>
          <w:sz w:val="22"/>
          <w:szCs w:val="22"/>
        </w:rPr>
        <w:t>,</w:t>
      </w:r>
      <w:r w:rsidRPr="003307BE">
        <w:rPr>
          <w:rFonts w:ascii="Arial" w:hAnsi="Arial" w:cs="Arial"/>
          <w:sz w:val="22"/>
          <w:szCs w:val="22"/>
        </w:rPr>
        <w:t xml:space="preserve"> solicitó </w:t>
      </w:r>
      <w:r w:rsidRPr="003307BE">
        <w:rPr>
          <w:rFonts w:ascii="Arial" w:hAnsi="Arial" w:cs="Arial"/>
          <w:sz w:val="22"/>
          <w:szCs w:val="22"/>
        </w:rPr>
        <w:t xml:space="preserve">descanso </w:t>
      </w:r>
      <w:r w:rsidRPr="003307BE">
        <w:rPr>
          <w:rFonts w:ascii="Arial" w:hAnsi="Arial" w:cs="Arial"/>
          <w:sz w:val="22"/>
          <w:szCs w:val="22"/>
        </w:rPr>
        <w:t>remunerado</w:t>
      </w:r>
      <w:r w:rsidRPr="003307BE">
        <w:rPr>
          <w:rFonts w:ascii="Arial" w:hAnsi="Arial" w:cs="Arial"/>
          <w:sz w:val="22"/>
          <w:szCs w:val="22"/>
        </w:rPr>
        <w:t xml:space="preserve"> por cumplir </w:t>
      </w:r>
      <w:r w:rsidRPr="003307BE">
        <w:rPr>
          <w:rFonts w:ascii="Arial" w:hAnsi="Arial" w:cs="Arial"/>
          <w:sz w:val="22"/>
          <w:szCs w:val="22"/>
        </w:rPr>
        <w:t>30</w:t>
      </w:r>
      <w:r w:rsidRPr="003307BE">
        <w:rPr>
          <w:rFonts w:ascii="Arial" w:hAnsi="Arial" w:cs="Arial"/>
          <w:sz w:val="22"/>
          <w:szCs w:val="22"/>
        </w:rPr>
        <w:t xml:space="preserve"> años de servicio continuos</w:t>
      </w:r>
      <w:r w:rsidRPr="003307BE">
        <w:rPr>
          <w:rFonts w:ascii="Arial" w:hAnsi="Arial" w:cs="Arial"/>
          <w:sz w:val="22"/>
          <w:szCs w:val="22"/>
        </w:rPr>
        <w:t>,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sz w:val="22"/>
          <w:szCs w:val="22"/>
        </w:rPr>
        <w:t xml:space="preserve">por los días </w:t>
      </w:r>
      <w:r w:rsidRPr="003307BE">
        <w:rPr>
          <w:rFonts w:ascii="Arial" w:hAnsi="Arial" w:cs="Arial"/>
          <w:sz w:val="22"/>
          <w:szCs w:val="22"/>
        </w:rPr>
        <w:t>26, 27, 30 y 31 de diciembre de 2024 y 02 y 03 de enero de 2025</w:t>
      </w:r>
      <w:r w:rsidRPr="003307BE">
        <w:rPr>
          <w:rFonts w:ascii="Arial" w:hAnsi="Arial" w:cs="Arial"/>
          <w:sz w:val="22"/>
          <w:szCs w:val="22"/>
        </w:rPr>
        <w:t>, conforme al numeral 23 del Acuerdo Laboral 2024, celebrado entre la Secretaría Distrital de Planeación</w:t>
      </w:r>
      <w:r w:rsidRPr="003307BE">
        <w:rPr>
          <w:rFonts w:ascii="Arial" w:hAnsi="Arial" w:cs="Arial"/>
          <w:sz w:val="22"/>
          <w:szCs w:val="22"/>
        </w:rPr>
        <w:t xml:space="preserve"> y las organi</w:t>
      </w:r>
      <w:r w:rsidRPr="003307BE">
        <w:rPr>
          <w:rFonts w:ascii="Arial" w:hAnsi="Arial" w:cs="Arial"/>
          <w:sz w:val="22"/>
          <w:szCs w:val="22"/>
        </w:rPr>
        <w:t xml:space="preserve">zaciones sindicales SINTRAPLAND y SINTRADISTRITALES. </w:t>
      </w:r>
      <w:r w:rsidRPr="003307BE">
        <w:rPr>
          <w:rFonts w:ascii="Arial" w:hAnsi="Arial" w:cs="Arial"/>
          <w:sz w:val="22"/>
          <w:szCs w:val="22"/>
        </w:rPr>
        <w:t xml:space="preserve">Dicha solicitud cuenta con el </w:t>
      </w:r>
      <w:r w:rsidR="003307BE" w:rsidRPr="003307BE">
        <w:rPr>
          <w:rFonts w:ascii="Arial" w:hAnsi="Arial" w:cs="Arial"/>
          <w:sz w:val="22"/>
          <w:szCs w:val="22"/>
        </w:rPr>
        <w:t>visto bueno</w:t>
      </w:r>
      <w:r w:rsidRPr="003307BE">
        <w:rPr>
          <w:rFonts w:ascii="Arial" w:hAnsi="Arial" w:cs="Arial"/>
          <w:sz w:val="22"/>
          <w:szCs w:val="22"/>
        </w:rPr>
        <w:t xml:space="preserve"> de su jefe inmediat</w:t>
      </w:r>
      <w:r w:rsidR="003307BE" w:rsidRPr="003307BE">
        <w:rPr>
          <w:rFonts w:ascii="Arial" w:hAnsi="Arial" w:cs="Arial"/>
          <w:sz w:val="22"/>
          <w:szCs w:val="22"/>
        </w:rPr>
        <w:t>a</w:t>
      </w:r>
      <w:r w:rsidRPr="003307BE">
        <w:rPr>
          <w:rFonts w:ascii="Arial" w:hAnsi="Arial" w:cs="Arial"/>
          <w:sz w:val="22"/>
          <w:szCs w:val="22"/>
        </w:rPr>
        <w:t>,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sz w:val="22"/>
          <w:szCs w:val="22"/>
        </w:rPr>
        <w:t xml:space="preserve">la </w:t>
      </w:r>
      <w:r w:rsidRPr="003307BE">
        <w:rPr>
          <w:rFonts w:ascii="Arial" w:hAnsi="Arial" w:cs="Arial"/>
          <w:sz w:val="22"/>
          <w:szCs w:val="22"/>
        </w:rPr>
        <w:t>Subdirectora de Renovación Urbana y Desarrollo</w:t>
      </w:r>
      <w:r w:rsidRPr="003307BE">
        <w:rPr>
          <w:rFonts w:ascii="Arial" w:hAnsi="Arial" w:cs="Arial"/>
          <w:sz w:val="22"/>
          <w:szCs w:val="22"/>
        </w:rPr>
        <w:t>.</w:t>
      </w:r>
    </w:p>
    <w:p w:rsidR="004B5FBF" w:rsidRPr="003307BE" w:rsidRDefault="005C1B15" w:rsidP="004B5FBF">
      <w:pPr>
        <w:pStyle w:val="Textoindependiente"/>
        <w:spacing w:after="0"/>
        <w:jc w:val="both"/>
        <w:rPr>
          <w:rFonts w:cs="Arial"/>
          <w:sz w:val="22"/>
          <w:szCs w:val="22"/>
        </w:rPr>
      </w:pPr>
    </w:p>
    <w:p w:rsidR="004B5FBF" w:rsidRPr="003307BE" w:rsidRDefault="005C1B15" w:rsidP="00757849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3307BE">
        <w:rPr>
          <w:rFonts w:cs="Arial"/>
          <w:sz w:val="22"/>
          <w:szCs w:val="22"/>
        </w:rPr>
        <w:t>Que, el numeral 23 del Acuerdo Laboral 2024, dispone:</w:t>
      </w:r>
    </w:p>
    <w:p w:rsidR="004B5FBF" w:rsidRDefault="005C1B15" w:rsidP="00757849">
      <w:pPr>
        <w:autoSpaceDE w:val="0"/>
        <w:autoSpaceDN w:val="0"/>
        <w:adjustRightInd w:val="0"/>
        <w:rPr>
          <w:rFonts w:cs="Arial"/>
          <w:szCs w:val="24"/>
        </w:rPr>
      </w:pP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“La administración de la SDP, al mes de la firma del presente acuerdo </w:t>
      </w:r>
      <w:r w:rsidRPr="00B87D08">
        <w:rPr>
          <w:i/>
          <w:iCs/>
          <w:sz w:val="20"/>
        </w:rPr>
        <w:t>expedirá</w:t>
      </w:r>
      <w:r>
        <w:rPr>
          <w:i/>
          <w:iCs/>
          <w:sz w:val="20"/>
        </w:rPr>
        <w:t xml:space="preserve"> el acto administrativo</w:t>
      </w:r>
      <w:r w:rsidRPr="00B87D08">
        <w:rPr>
          <w:i/>
          <w:iCs/>
          <w:sz w:val="20"/>
        </w:rPr>
        <w:t xml:space="preserve"> que otorgue descanso remunerado de acuerdo con la </w:t>
      </w:r>
      <w:r w:rsidRPr="00B87D08">
        <w:rPr>
          <w:i/>
          <w:iCs/>
          <w:sz w:val="20"/>
        </w:rPr>
        <w:t>antigüedad</w:t>
      </w:r>
      <w:r w:rsidRPr="00B87D08">
        <w:rPr>
          <w:i/>
          <w:iCs/>
          <w:sz w:val="20"/>
        </w:rPr>
        <w:t xml:space="preserve"> de los servidores(as), que cumplan el tiempo de servicio </w:t>
      </w:r>
      <w:r w:rsidRPr="00B87D08">
        <w:rPr>
          <w:i/>
          <w:iCs/>
          <w:sz w:val="20"/>
        </w:rPr>
        <w:t>así</w:t>
      </w:r>
      <w:r w:rsidRPr="00B87D08">
        <w:rPr>
          <w:i/>
          <w:iCs/>
          <w:sz w:val="20"/>
        </w:rPr>
        <w:t xml:space="preserve">: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5 </w:t>
      </w:r>
      <w:r w:rsidRPr="00B87D08">
        <w:rPr>
          <w:i/>
          <w:iCs/>
          <w:sz w:val="20"/>
        </w:rPr>
        <w:t>años</w:t>
      </w:r>
      <w:r>
        <w:rPr>
          <w:i/>
          <w:iCs/>
          <w:sz w:val="20"/>
        </w:rPr>
        <w:t xml:space="preserve"> de servic</w:t>
      </w:r>
      <w:r>
        <w:rPr>
          <w:i/>
          <w:iCs/>
          <w:sz w:val="20"/>
        </w:rPr>
        <w:t>io continuo</w:t>
      </w:r>
      <w:r w:rsidRPr="00B87D08">
        <w:rPr>
          <w:i/>
          <w:iCs/>
          <w:sz w:val="20"/>
        </w:rPr>
        <w:t xml:space="preserve">s: Un (1) </w:t>
      </w:r>
      <w:r w:rsidRPr="00B87D08">
        <w:rPr>
          <w:i/>
          <w:iCs/>
          <w:sz w:val="20"/>
        </w:rPr>
        <w:t>día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10 </w:t>
      </w:r>
      <w:r w:rsidRPr="00B87D08">
        <w:rPr>
          <w:i/>
          <w:iCs/>
          <w:sz w:val="20"/>
        </w:rPr>
        <w:t>años</w:t>
      </w:r>
      <w:r>
        <w:rPr>
          <w:i/>
          <w:iCs/>
          <w:sz w:val="20"/>
        </w:rPr>
        <w:t xml:space="preserve"> de servicio continuo</w:t>
      </w:r>
      <w:r w:rsidRPr="00B87D08">
        <w:rPr>
          <w:i/>
          <w:iCs/>
          <w:sz w:val="20"/>
        </w:rPr>
        <w:t xml:space="preserve">s: Dos (2) </w:t>
      </w:r>
      <w:r w:rsidRPr="00B87D08">
        <w:rPr>
          <w:i/>
          <w:iCs/>
          <w:sz w:val="20"/>
        </w:rPr>
        <w:t>días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15 </w:t>
      </w:r>
      <w:r w:rsidRPr="00B87D08">
        <w:rPr>
          <w:i/>
          <w:iCs/>
          <w:sz w:val="20"/>
        </w:rPr>
        <w:t>años</w:t>
      </w:r>
      <w:r>
        <w:rPr>
          <w:i/>
          <w:iCs/>
          <w:sz w:val="20"/>
        </w:rPr>
        <w:t xml:space="preserve"> de servicio continuo</w:t>
      </w:r>
      <w:r w:rsidRPr="00B87D08">
        <w:rPr>
          <w:i/>
          <w:iCs/>
          <w:sz w:val="20"/>
        </w:rPr>
        <w:t xml:space="preserve">s: Tres (3) </w:t>
      </w:r>
      <w:r w:rsidRPr="00B87D08">
        <w:rPr>
          <w:i/>
          <w:iCs/>
          <w:sz w:val="20"/>
        </w:rPr>
        <w:t>días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20 </w:t>
      </w:r>
      <w:r w:rsidRPr="00B87D08">
        <w:rPr>
          <w:i/>
          <w:iCs/>
          <w:sz w:val="20"/>
        </w:rPr>
        <w:t>años</w:t>
      </w:r>
      <w:r w:rsidRPr="00B87D08">
        <w:rPr>
          <w:i/>
          <w:iCs/>
          <w:sz w:val="20"/>
        </w:rPr>
        <w:t xml:space="preserve"> de servicio continuos: Cuatro (4) días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 • Al cumplir 25 </w:t>
      </w:r>
      <w:r w:rsidRPr="00B87D08">
        <w:rPr>
          <w:i/>
          <w:iCs/>
          <w:sz w:val="20"/>
        </w:rPr>
        <w:t>años</w:t>
      </w:r>
      <w:r w:rsidRPr="00B87D08">
        <w:rPr>
          <w:i/>
          <w:iCs/>
          <w:sz w:val="20"/>
        </w:rPr>
        <w:t xml:space="preserve"> de servicio continuos: Cinco (5</w:t>
      </w:r>
      <w:r w:rsidRPr="00B87D08">
        <w:rPr>
          <w:i/>
          <w:iCs/>
          <w:sz w:val="20"/>
        </w:rPr>
        <w:t xml:space="preserve">) </w:t>
      </w:r>
      <w:r w:rsidRPr="00B87D08">
        <w:rPr>
          <w:i/>
          <w:iCs/>
          <w:sz w:val="20"/>
        </w:rPr>
        <w:t>días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30 </w:t>
      </w:r>
      <w:r w:rsidRPr="00B87D08">
        <w:rPr>
          <w:i/>
          <w:iCs/>
          <w:sz w:val="20"/>
        </w:rPr>
        <w:t>años</w:t>
      </w:r>
      <w:r w:rsidRPr="00B87D08">
        <w:rPr>
          <w:i/>
          <w:iCs/>
          <w:sz w:val="20"/>
        </w:rPr>
        <w:t xml:space="preserve"> de servicio continuos: Seis (6) </w:t>
      </w:r>
      <w:r w:rsidRPr="00B87D08">
        <w:rPr>
          <w:i/>
          <w:iCs/>
          <w:sz w:val="20"/>
        </w:rPr>
        <w:t>días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 xml:space="preserve">• Al cumplir 35 </w:t>
      </w:r>
      <w:r w:rsidRPr="00B87D08">
        <w:rPr>
          <w:i/>
          <w:iCs/>
          <w:sz w:val="20"/>
        </w:rPr>
        <w:t>años</w:t>
      </w:r>
      <w:r w:rsidRPr="00B87D08">
        <w:rPr>
          <w:i/>
          <w:iCs/>
          <w:sz w:val="20"/>
        </w:rPr>
        <w:t xml:space="preserve"> de servicio continuos y en adelante cada 5 </w:t>
      </w:r>
      <w:r w:rsidRPr="00B87D08">
        <w:rPr>
          <w:i/>
          <w:iCs/>
          <w:sz w:val="20"/>
        </w:rPr>
        <w:t>años</w:t>
      </w:r>
      <w:r w:rsidRPr="00B87D08">
        <w:rPr>
          <w:i/>
          <w:iCs/>
          <w:sz w:val="20"/>
        </w:rPr>
        <w:t xml:space="preserve">: Siete (7) </w:t>
      </w:r>
      <w:r w:rsidRPr="00B87D08">
        <w:rPr>
          <w:i/>
          <w:iCs/>
          <w:sz w:val="20"/>
        </w:rPr>
        <w:t>días</w:t>
      </w:r>
      <w:r w:rsidRPr="00B87D08">
        <w:rPr>
          <w:i/>
          <w:iCs/>
          <w:sz w:val="20"/>
        </w:rPr>
        <w:t xml:space="preserve">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>Lo anterior teniendo en cuenta que: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</w:p>
    <w:p w:rsidR="008B3978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>a. Si dentro del rango de años de servicio tiene situaciones admi</w:t>
      </w:r>
      <w:r w:rsidRPr="00B87D08">
        <w:rPr>
          <w:i/>
          <w:iCs/>
          <w:sz w:val="20"/>
        </w:rPr>
        <w:t xml:space="preserve">nistrativas como: licencias no remuneradas, comisiones de libre nombramiento y </w:t>
      </w:r>
      <w:r w:rsidRPr="00B87D08">
        <w:rPr>
          <w:i/>
          <w:iCs/>
          <w:sz w:val="20"/>
        </w:rPr>
        <w:t>remoción</w:t>
      </w:r>
      <w:r w:rsidRPr="00B87D08">
        <w:rPr>
          <w:i/>
          <w:iCs/>
          <w:sz w:val="20"/>
        </w:rPr>
        <w:t xml:space="preserve"> fuera de la </w:t>
      </w:r>
      <w:r w:rsidRPr="00B87D08">
        <w:rPr>
          <w:i/>
          <w:iCs/>
          <w:sz w:val="20"/>
        </w:rPr>
        <w:lastRenderedPageBreak/>
        <w:t xml:space="preserve">entidad y vacancias temporales, se </w:t>
      </w:r>
      <w:r w:rsidRPr="00B87D08">
        <w:rPr>
          <w:i/>
          <w:iCs/>
          <w:sz w:val="20"/>
        </w:rPr>
        <w:t>deberá</w:t>
      </w:r>
      <w:r>
        <w:rPr>
          <w:i/>
          <w:iCs/>
          <w:sz w:val="20"/>
        </w:rPr>
        <w:t xml:space="preserve"> completar el tiempo respectivo </w:t>
      </w:r>
      <w:r w:rsidRPr="00B87D08">
        <w:rPr>
          <w:i/>
          <w:iCs/>
          <w:sz w:val="20"/>
        </w:rPr>
        <w:t xml:space="preserve">con el fin de solicitar el beneficio. </w:t>
      </w:r>
    </w:p>
    <w:p w:rsidR="008B3978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>b. Este descanso remunerado debe ser solicit</w:t>
      </w:r>
      <w:r w:rsidRPr="00B87D08">
        <w:rPr>
          <w:i/>
          <w:iCs/>
          <w:sz w:val="20"/>
        </w:rPr>
        <w:t xml:space="preserve">ado y disfrutado dentro de los 12 meses siguientes al cumplimiento del tiempo de servicio que se menciona en el presente acuerdo. </w:t>
      </w:r>
    </w:p>
    <w:p w:rsidR="004B5FBF" w:rsidRPr="00B87D08" w:rsidRDefault="005C1B15" w:rsidP="00B87D08">
      <w:pPr>
        <w:autoSpaceDE w:val="0"/>
        <w:autoSpaceDN w:val="0"/>
        <w:adjustRightInd w:val="0"/>
        <w:ind w:left="567" w:right="567"/>
        <w:rPr>
          <w:i/>
          <w:iCs/>
          <w:sz w:val="20"/>
        </w:rPr>
      </w:pPr>
      <w:r w:rsidRPr="00B87D08">
        <w:rPr>
          <w:i/>
          <w:iCs/>
          <w:sz w:val="20"/>
        </w:rPr>
        <w:t>c. La vigencia se da a partir del 1 de enero de 2024</w:t>
      </w:r>
    </w:p>
    <w:p w:rsidR="00B87D08" w:rsidRDefault="005C1B15" w:rsidP="00757849">
      <w:pPr>
        <w:autoSpaceDE w:val="0"/>
        <w:autoSpaceDN w:val="0"/>
        <w:adjustRightInd w:val="0"/>
      </w:pPr>
    </w:p>
    <w:p w:rsidR="00B87D08" w:rsidRPr="003307BE" w:rsidRDefault="005C1B15" w:rsidP="00757849">
      <w:pPr>
        <w:autoSpaceDE w:val="0"/>
        <w:autoSpaceDN w:val="0"/>
        <w:adjustRightInd w:val="0"/>
        <w:rPr>
          <w:rFonts w:cs="Arial"/>
          <w:bCs/>
          <w:sz w:val="22"/>
          <w:szCs w:val="22"/>
        </w:rPr>
      </w:pPr>
      <w:r w:rsidRPr="003307BE">
        <w:rPr>
          <w:sz w:val="22"/>
          <w:szCs w:val="22"/>
        </w:rPr>
        <w:t xml:space="preserve">Que revisado los requisitos establecidos en el citado numeral 23 del </w:t>
      </w:r>
      <w:r w:rsidRPr="003307BE">
        <w:rPr>
          <w:sz w:val="22"/>
          <w:szCs w:val="22"/>
        </w:rPr>
        <w:t>Acuerdo Laboral 2024</w:t>
      </w:r>
      <w:r w:rsidRPr="003307BE">
        <w:rPr>
          <w:sz w:val="22"/>
          <w:szCs w:val="22"/>
        </w:rPr>
        <w:t xml:space="preserve"> y las bases de datos de la Dirección de Talento Humano, se evidenció que</w:t>
      </w:r>
      <w:r w:rsidRPr="003307BE">
        <w:rPr>
          <w:sz w:val="22"/>
          <w:szCs w:val="22"/>
        </w:rPr>
        <w:t xml:space="preserve"> el servidor público </w:t>
      </w:r>
      <w:r w:rsidRPr="003307BE">
        <w:rPr>
          <w:rFonts w:cs="Arial"/>
          <w:b/>
          <w:sz w:val="22"/>
          <w:szCs w:val="22"/>
        </w:rPr>
        <w:t>BERNARDO DE JESÚS PARRADO TORRES</w:t>
      </w:r>
      <w:r w:rsidRPr="003307BE">
        <w:rPr>
          <w:rFonts w:cs="Arial"/>
          <w:b/>
          <w:sz w:val="22"/>
          <w:szCs w:val="22"/>
        </w:rPr>
        <w:t xml:space="preserve">, </w:t>
      </w:r>
      <w:r w:rsidRPr="003307BE">
        <w:rPr>
          <w:rFonts w:cs="Arial"/>
          <w:bCs/>
          <w:sz w:val="22"/>
          <w:szCs w:val="22"/>
        </w:rPr>
        <w:t xml:space="preserve">cumple con los mismos, para concederle los </w:t>
      </w:r>
      <w:r w:rsidRPr="003307BE">
        <w:rPr>
          <w:rFonts w:cs="Arial"/>
          <w:bCs/>
          <w:sz w:val="22"/>
          <w:szCs w:val="22"/>
        </w:rPr>
        <w:t>seis</w:t>
      </w:r>
      <w:r w:rsidRPr="003307BE">
        <w:rPr>
          <w:rFonts w:cs="Arial"/>
          <w:bCs/>
          <w:sz w:val="22"/>
          <w:szCs w:val="22"/>
        </w:rPr>
        <w:t xml:space="preserve"> (</w:t>
      </w:r>
      <w:r w:rsidRPr="003307BE">
        <w:rPr>
          <w:rFonts w:cs="Arial"/>
          <w:bCs/>
          <w:sz w:val="22"/>
          <w:szCs w:val="22"/>
        </w:rPr>
        <w:t>6</w:t>
      </w:r>
      <w:r w:rsidRPr="003307BE">
        <w:rPr>
          <w:rFonts w:cs="Arial"/>
          <w:bCs/>
          <w:sz w:val="22"/>
          <w:szCs w:val="22"/>
        </w:rPr>
        <w:t xml:space="preserve">) días de descanso remunerado por haber cumplido </w:t>
      </w:r>
      <w:r w:rsidRPr="003307BE">
        <w:rPr>
          <w:rFonts w:cs="Arial"/>
          <w:bCs/>
          <w:sz w:val="22"/>
          <w:szCs w:val="22"/>
        </w:rPr>
        <w:t>treinta</w:t>
      </w:r>
      <w:r w:rsidRPr="003307BE">
        <w:rPr>
          <w:rFonts w:cs="Arial"/>
          <w:bCs/>
          <w:sz w:val="22"/>
          <w:szCs w:val="22"/>
        </w:rPr>
        <w:t xml:space="preserve"> (</w:t>
      </w:r>
      <w:r w:rsidRPr="003307BE">
        <w:rPr>
          <w:rFonts w:cs="Arial"/>
          <w:bCs/>
          <w:sz w:val="22"/>
          <w:szCs w:val="22"/>
        </w:rPr>
        <w:t>30</w:t>
      </w:r>
      <w:r w:rsidRPr="003307BE">
        <w:rPr>
          <w:rFonts w:cs="Arial"/>
          <w:bCs/>
          <w:sz w:val="22"/>
          <w:szCs w:val="22"/>
        </w:rPr>
        <w:t xml:space="preserve">) años de servicio continuos en la Secretaría Distrital de </w:t>
      </w:r>
      <w:r w:rsidRPr="003307BE">
        <w:rPr>
          <w:rFonts w:cs="Arial"/>
          <w:bCs/>
          <w:sz w:val="22"/>
          <w:szCs w:val="22"/>
        </w:rPr>
        <w:t>Planeación,</w:t>
      </w:r>
      <w:r w:rsidRPr="003307BE">
        <w:rPr>
          <w:rFonts w:cs="Arial"/>
          <w:bCs/>
          <w:sz w:val="22"/>
          <w:szCs w:val="22"/>
        </w:rPr>
        <w:t xml:space="preserve"> teniendo en cuenta que el </w:t>
      </w:r>
      <w:r w:rsidRPr="003307BE">
        <w:rPr>
          <w:rFonts w:cs="Arial"/>
          <w:bCs/>
          <w:sz w:val="22"/>
          <w:szCs w:val="22"/>
        </w:rPr>
        <w:t>mismo</w:t>
      </w:r>
      <w:r w:rsidRPr="003307BE">
        <w:rPr>
          <w:rFonts w:cs="Arial"/>
          <w:bCs/>
          <w:sz w:val="22"/>
          <w:szCs w:val="22"/>
        </w:rPr>
        <w:t xml:space="preserve"> ingresó a la entidad el </w:t>
      </w:r>
      <w:r w:rsidRPr="003307BE">
        <w:rPr>
          <w:rFonts w:cs="Arial"/>
          <w:bCs/>
          <w:sz w:val="22"/>
          <w:szCs w:val="22"/>
        </w:rPr>
        <w:t>23 de junio de 1994</w:t>
      </w:r>
      <w:r w:rsidRPr="003307BE">
        <w:rPr>
          <w:rFonts w:cs="Arial"/>
          <w:bCs/>
          <w:sz w:val="22"/>
          <w:szCs w:val="22"/>
        </w:rPr>
        <w:t xml:space="preserve">, cumpliendo los años referidos el </w:t>
      </w:r>
      <w:r w:rsidRPr="003307BE">
        <w:rPr>
          <w:rFonts w:cs="Arial"/>
          <w:bCs/>
          <w:sz w:val="22"/>
          <w:szCs w:val="22"/>
        </w:rPr>
        <w:t>23 de junio</w:t>
      </w:r>
      <w:r w:rsidRPr="003307BE">
        <w:rPr>
          <w:rFonts w:cs="Arial"/>
          <w:bCs/>
          <w:sz w:val="22"/>
          <w:szCs w:val="22"/>
        </w:rPr>
        <w:t xml:space="preserve"> de 2024. </w:t>
      </w:r>
    </w:p>
    <w:p w:rsidR="00A415C0" w:rsidRPr="003307BE" w:rsidRDefault="005C1B15" w:rsidP="00757849">
      <w:pPr>
        <w:autoSpaceDE w:val="0"/>
        <w:autoSpaceDN w:val="0"/>
        <w:adjustRightInd w:val="0"/>
        <w:rPr>
          <w:rFonts w:cs="Arial"/>
          <w:bCs/>
          <w:sz w:val="22"/>
          <w:szCs w:val="22"/>
        </w:rPr>
      </w:pPr>
    </w:p>
    <w:p w:rsidR="00547E26" w:rsidRPr="003307BE" w:rsidRDefault="005C1B15" w:rsidP="009A7AE6">
      <w:pPr>
        <w:rPr>
          <w:rFonts w:cs="Arial"/>
          <w:b/>
          <w:bCs/>
          <w:sz w:val="22"/>
          <w:szCs w:val="22"/>
        </w:rPr>
      </w:pPr>
      <w:r w:rsidRPr="003307BE">
        <w:rPr>
          <w:rFonts w:cs="Arial"/>
          <w:sz w:val="22"/>
          <w:szCs w:val="22"/>
        </w:rPr>
        <w:t xml:space="preserve">Que, en mérito en lo expuesto, </w:t>
      </w:r>
    </w:p>
    <w:p w:rsidR="00547E26" w:rsidRPr="003307BE" w:rsidRDefault="005C1B15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3307BE">
        <w:rPr>
          <w:rFonts w:ascii="Arial" w:eastAsia="Times New Roman" w:hAnsi="Arial" w:cs="Arial"/>
          <w:b/>
          <w:bCs/>
          <w:color w:val="auto"/>
          <w:sz w:val="22"/>
          <w:szCs w:val="22"/>
        </w:rPr>
        <w:t>R E S U E L V E:</w:t>
      </w:r>
    </w:p>
    <w:p w:rsidR="00547E26" w:rsidRPr="003307BE" w:rsidRDefault="005C1B15" w:rsidP="00547E26">
      <w:pPr>
        <w:rPr>
          <w:rFonts w:cs="Arial"/>
          <w:b/>
          <w:sz w:val="22"/>
          <w:szCs w:val="22"/>
        </w:rPr>
      </w:pPr>
    </w:p>
    <w:p w:rsidR="00547E26" w:rsidRPr="003307BE" w:rsidRDefault="005C1B15" w:rsidP="00547E26">
      <w:pPr>
        <w:rPr>
          <w:rFonts w:cs="Arial"/>
          <w:sz w:val="22"/>
          <w:szCs w:val="22"/>
        </w:rPr>
      </w:pPr>
      <w:r w:rsidRPr="003307BE">
        <w:rPr>
          <w:rFonts w:cs="Arial"/>
          <w:b/>
          <w:bCs/>
          <w:sz w:val="22"/>
          <w:szCs w:val="22"/>
        </w:rPr>
        <w:t>ARTÍCULO PRIMERO. - CONCEDER</w:t>
      </w:r>
      <w:r w:rsidRPr="003307BE">
        <w:rPr>
          <w:rFonts w:cs="Arial"/>
          <w:bCs/>
          <w:sz w:val="22"/>
          <w:szCs w:val="22"/>
        </w:rPr>
        <w:t xml:space="preserve"> </w:t>
      </w:r>
      <w:r w:rsidRPr="003307BE">
        <w:rPr>
          <w:rFonts w:cs="Arial"/>
          <w:bCs/>
          <w:sz w:val="22"/>
          <w:szCs w:val="22"/>
        </w:rPr>
        <w:t>descanso</w:t>
      </w:r>
      <w:r w:rsidRPr="003307BE">
        <w:rPr>
          <w:rFonts w:cs="Arial"/>
          <w:bCs/>
          <w:sz w:val="22"/>
          <w:szCs w:val="22"/>
        </w:rPr>
        <w:t xml:space="preserve"> remunerado </w:t>
      </w:r>
      <w:bookmarkStart w:id="0" w:name="_GoBack"/>
      <w:bookmarkEnd w:id="0"/>
      <w:r w:rsidRPr="003307BE">
        <w:rPr>
          <w:rFonts w:cs="Arial"/>
          <w:bCs/>
          <w:sz w:val="22"/>
          <w:szCs w:val="22"/>
        </w:rPr>
        <w:t>a partir del 26 de diciembre de 2024 al 03 de enero de 2025</w:t>
      </w:r>
      <w:r w:rsidRPr="003307BE">
        <w:rPr>
          <w:rFonts w:cs="Arial"/>
          <w:sz w:val="22"/>
          <w:szCs w:val="22"/>
        </w:rPr>
        <w:t xml:space="preserve"> </w:t>
      </w:r>
      <w:r w:rsidRPr="003307BE">
        <w:rPr>
          <w:rFonts w:cs="Arial"/>
          <w:sz w:val="22"/>
          <w:szCs w:val="22"/>
        </w:rPr>
        <w:t>al</w:t>
      </w:r>
      <w:r w:rsidRPr="003307BE">
        <w:rPr>
          <w:rFonts w:cs="Arial"/>
          <w:sz w:val="22"/>
          <w:szCs w:val="22"/>
        </w:rPr>
        <w:t xml:space="preserve"> servidor públic</w:t>
      </w:r>
      <w:r w:rsidRPr="003307BE">
        <w:rPr>
          <w:rFonts w:cs="Arial"/>
          <w:sz w:val="22"/>
          <w:szCs w:val="22"/>
        </w:rPr>
        <w:t>o</w:t>
      </w:r>
      <w:r w:rsidRPr="003307BE">
        <w:rPr>
          <w:rFonts w:cs="Arial"/>
          <w:sz w:val="22"/>
          <w:szCs w:val="22"/>
        </w:rPr>
        <w:t xml:space="preserve"> </w:t>
      </w:r>
      <w:r w:rsidRPr="003307BE">
        <w:rPr>
          <w:rFonts w:cs="Arial"/>
          <w:b/>
          <w:sz w:val="22"/>
          <w:szCs w:val="22"/>
        </w:rPr>
        <w:t>BERNARDO DE JESÚS PARRADO TORRES</w:t>
      </w:r>
      <w:r w:rsidRPr="003307BE">
        <w:rPr>
          <w:rFonts w:cs="Arial"/>
          <w:sz w:val="22"/>
          <w:szCs w:val="22"/>
        </w:rPr>
        <w:t>, identificad</w:t>
      </w:r>
      <w:r w:rsidRPr="003307BE">
        <w:rPr>
          <w:rFonts w:cs="Arial"/>
          <w:sz w:val="22"/>
          <w:szCs w:val="22"/>
        </w:rPr>
        <w:t>o</w:t>
      </w:r>
      <w:r w:rsidRPr="003307BE">
        <w:rPr>
          <w:rFonts w:cs="Arial"/>
          <w:sz w:val="22"/>
          <w:szCs w:val="22"/>
        </w:rPr>
        <w:t xml:space="preserve"> con c</w:t>
      </w:r>
      <w:r w:rsidRPr="003307BE">
        <w:rPr>
          <w:rFonts w:cs="Arial"/>
          <w:sz w:val="22"/>
          <w:szCs w:val="22"/>
        </w:rPr>
        <w:t>é</w:t>
      </w:r>
      <w:r w:rsidRPr="003307BE">
        <w:rPr>
          <w:rFonts w:cs="Arial"/>
          <w:sz w:val="22"/>
          <w:szCs w:val="22"/>
        </w:rPr>
        <w:t xml:space="preserve">dula de ciudadanía No. </w:t>
      </w:r>
      <w:r w:rsidRPr="003307BE">
        <w:rPr>
          <w:rFonts w:cs="Arial"/>
          <w:sz w:val="22"/>
          <w:szCs w:val="22"/>
        </w:rPr>
        <w:t>19</w:t>
      </w:r>
      <w:r w:rsidRPr="003307BE">
        <w:rPr>
          <w:rFonts w:cs="Arial"/>
          <w:sz w:val="22"/>
          <w:szCs w:val="22"/>
        </w:rPr>
        <w:t>.</w:t>
      </w:r>
      <w:r w:rsidRPr="003307BE">
        <w:rPr>
          <w:rFonts w:cs="Arial"/>
          <w:sz w:val="22"/>
          <w:szCs w:val="22"/>
        </w:rPr>
        <w:t>487</w:t>
      </w:r>
      <w:r w:rsidRPr="003307BE">
        <w:rPr>
          <w:rFonts w:cs="Arial"/>
          <w:sz w:val="22"/>
          <w:szCs w:val="22"/>
        </w:rPr>
        <w:t>.</w:t>
      </w:r>
      <w:r w:rsidRPr="003307BE">
        <w:rPr>
          <w:rFonts w:cs="Arial"/>
          <w:sz w:val="22"/>
          <w:szCs w:val="22"/>
        </w:rPr>
        <w:t>612</w:t>
      </w:r>
      <w:r w:rsidRPr="003307BE">
        <w:rPr>
          <w:rFonts w:cs="Arial"/>
          <w:sz w:val="22"/>
          <w:szCs w:val="22"/>
        </w:rPr>
        <w:t xml:space="preserve">, quien desempeña el empleo de </w:t>
      </w:r>
      <w:r w:rsidRPr="003307BE">
        <w:rPr>
          <w:rFonts w:cs="Arial"/>
          <w:sz w:val="22"/>
          <w:szCs w:val="22"/>
        </w:rPr>
        <w:t>Profesional Especializado</w:t>
      </w:r>
      <w:r w:rsidRPr="003307BE">
        <w:rPr>
          <w:rFonts w:cs="Arial"/>
          <w:sz w:val="22"/>
          <w:szCs w:val="22"/>
        </w:rPr>
        <w:t xml:space="preserve"> Código </w:t>
      </w:r>
      <w:r w:rsidRPr="003307BE">
        <w:rPr>
          <w:rFonts w:cs="Arial"/>
          <w:sz w:val="22"/>
          <w:szCs w:val="22"/>
        </w:rPr>
        <w:t>222</w:t>
      </w:r>
      <w:r w:rsidRPr="003307BE">
        <w:rPr>
          <w:rFonts w:cs="Arial"/>
          <w:sz w:val="22"/>
          <w:szCs w:val="22"/>
        </w:rPr>
        <w:t xml:space="preserve"> Grado 2</w:t>
      </w:r>
      <w:r w:rsidRPr="003307BE">
        <w:rPr>
          <w:rFonts w:cs="Arial"/>
          <w:sz w:val="22"/>
          <w:szCs w:val="22"/>
        </w:rPr>
        <w:t>7</w:t>
      </w:r>
      <w:r w:rsidRPr="003307BE">
        <w:rPr>
          <w:rFonts w:cs="Arial"/>
          <w:sz w:val="22"/>
          <w:szCs w:val="22"/>
        </w:rPr>
        <w:t xml:space="preserve">, asignado a la </w:t>
      </w:r>
      <w:r w:rsidRPr="003307BE">
        <w:rPr>
          <w:rFonts w:cs="Arial"/>
          <w:sz w:val="22"/>
          <w:szCs w:val="22"/>
        </w:rPr>
        <w:t>Subdirección de Renovación Urbana y Desarrollo</w:t>
      </w:r>
      <w:r w:rsidRPr="003307BE">
        <w:rPr>
          <w:rFonts w:cs="Arial"/>
          <w:sz w:val="22"/>
          <w:szCs w:val="22"/>
        </w:rPr>
        <w:t>,</w:t>
      </w:r>
      <w:r w:rsidRPr="003307BE">
        <w:rPr>
          <w:rFonts w:cs="Arial"/>
          <w:sz w:val="22"/>
          <w:szCs w:val="22"/>
        </w:rPr>
        <w:t xml:space="preserve"> de acuerdo con lo expuesto en la parte considerativa del presente acto administrativo</w:t>
      </w:r>
      <w:r w:rsidRPr="003307BE">
        <w:rPr>
          <w:rFonts w:cs="Arial"/>
          <w:b/>
          <w:sz w:val="22"/>
          <w:szCs w:val="22"/>
        </w:rPr>
        <w:t>.</w:t>
      </w:r>
    </w:p>
    <w:p w:rsidR="00547E26" w:rsidRPr="003307BE" w:rsidRDefault="005C1B15" w:rsidP="00547E26">
      <w:pPr>
        <w:pStyle w:val="Textoindependiente"/>
        <w:jc w:val="both"/>
        <w:rPr>
          <w:rFonts w:ascii="Arial" w:hAnsi="Arial" w:cs="Arial"/>
          <w:b/>
          <w:bCs/>
          <w:sz w:val="22"/>
          <w:szCs w:val="22"/>
        </w:rPr>
      </w:pPr>
    </w:p>
    <w:p w:rsidR="00547E26" w:rsidRPr="003307BE" w:rsidRDefault="005C1B15" w:rsidP="00422119">
      <w:pPr>
        <w:pStyle w:val="Textoindependiente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3307BE">
        <w:rPr>
          <w:rFonts w:ascii="Arial" w:hAnsi="Arial" w:cs="Arial"/>
          <w:b/>
          <w:bCs/>
          <w:sz w:val="22"/>
          <w:szCs w:val="22"/>
        </w:rPr>
        <w:t>ARTÍCULO SEGUNDO. -</w:t>
      </w:r>
      <w:r w:rsidRPr="003307BE">
        <w:rPr>
          <w:rFonts w:ascii="Arial" w:hAnsi="Arial" w:cs="Arial"/>
          <w:sz w:val="22"/>
          <w:szCs w:val="22"/>
        </w:rPr>
        <w:t xml:space="preserve"> </w:t>
      </w:r>
      <w:r w:rsidRPr="003307BE">
        <w:rPr>
          <w:rFonts w:ascii="Arial" w:hAnsi="Arial" w:cs="Arial"/>
          <w:bCs/>
          <w:sz w:val="22"/>
          <w:szCs w:val="22"/>
        </w:rPr>
        <w:t xml:space="preserve">La presente resolución rige a partir </w:t>
      </w:r>
      <w:r w:rsidRPr="003307BE">
        <w:rPr>
          <w:rFonts w:ascii="Arial" w:hAnsi="Arial" w:cs="Arial"/>
          <w:bCs/>
          <w:sz w:val="22"/>
          <w:szCs w:val="22"/>
        </w:rPr>
        <w:t>del día siguiente a su comunicación.</w:t>
      </w:r>
    </w:p>
    <w:p w:rsidR="00547E26" w:rsidRPr="003307BE" w:rsidRDefault="005C1B15" w:rsidP="00547E26">
      <w:pPr>
        <w:pStyle w:val="Ttulo2"/>
        <w:spacing w:before="0" w:after="0"/>
        <w:rPr>
          <w:rFonts w:ascii="Arial" w:hAnsi="Arial" w:cs="Arial"/>
          <w:i w:val="0"/>
          <w:sz w:val="22"/>
          <w:szCs w:val="22"/>
        </w:rPr>
      </w:pPr>
    </w:p>
    <w:p w:rsidR="00547E26" w:rsidRPr="003307BE" w:rsidRDefault="005C1B15" w:rsidP="00547E26">
      <w:pPr>
        <w:pStyle w:val="Ttulo2"/>
        <w:spacing w:before="0" w:after="0"/>
        <w:rPr>
          <w:rFonts w:ascii="Arial" w:hAnsi="Arial" w:cs="Arial"/>
          <w:i w:val="0"/>
          <w:sz w:val="22"/>
          <w:szCs w:val="22"/>
        </w:rPr>
      </w:pPr>
      <w:r w:rsidRPr="003307BE">
        <w:rPr>
          <w:rFonts w:ascii="Arial" w:hAnsi="Arial" w:cs="Arial"/>
          <w:i w:val="0"/>
          <w:sz w:val="22"/>
          <w:szCs w:val="22"/>
        </w:rPr>
        <w:t>COMUNÍQUESE Y CÚMPLASE</w:t>
      </w:r>
    </w:p>
    <w:p w:rsidR="00547E26" w:rsidRPr="003307BE" w:rsidRDefault="005C1B15" w:rsidP="00547E26">
      <w:pPr>
        <w:rPr>
          <w:rFonts w:cs="Arial"/>
          <w:sz w:val="22"/>
          <w:szCs w:val="22"/>
        </w:rPr>
      </w:pPr>
      <w:r w:rsidRPr="003307BE">
        <w:rPr>
          <w:rFonts w:cs="Arial"/>
          <w:sz w:val="22"/>
          <w:szCs w:val="22"/>
        </w:rPr>
        <w:t xml:space="preserve">Dada en Bogotá, D.C., a los </w:t>
      </w:r>
    </w:p>
    <w:p w:rsidR="00547E26" w:rsidRDefault="005C1B15" w:rsidP="00547E26">
      <w:pPr>
        <w:jc w:val="center"/>
        <w:rPr>
          <w:rFonts w:cs="Arial"/>
          <w:sz w:val="22"/>
          <w:szCs w:val="22"/>
          <w:lang w:val="es-ES"/>
        </w:rPr>
      </w:pPr>
    </w:p>
    <w:p w:rsidR="00937A93" w:rsidRPr="004830A3" w:rsidRDefault="005C1B15" w:rsidP="00992A1D">
      <w:pPr>
        <w:jc w:val="center"/>
        <w:rPr>
          <w:rFonts w:cs="Arial"/>
          <w:sz w:val="22"/>
          <w:szCs w:val="22"/>
          <w:lang w:val="es-ES"/>
        </w:rPr>
        <w:sectPr w:rsidR="00937A93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937A93" w:rsidRPr="004830A3" w:rsidRDefault="005C1B15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937A93" w:rsidRPr="004830A3" w:rsidRDefault="005C1B1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937A93" w:rsidRPr="004830A3" w:rsidRDefault="005C1B1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937A93" w:rsidRPr="004830A3" w:rsidRDefault="005C1B15" w:rsidP="00B129DB">
      <w:pPr>
        <w:rPr>
          <w:rFonts w:cs="Arial"/>
          <w:b/>
          <w:sz w:val="22"/>
          <w:szCs w:val="22"/>
          <w:lang w:val="es-ES"/>
        </w:rPr>
        <w:sectPr w:rsidR="00937A93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47E26" w:rsidRDefault="005C1B15" w:rsidP="00547E26">
      <w:pPr>
        <w:rPr>
          <w:rFonts w:cs="Arial"/>
          <w:sz w:val="22"/>
          <w:szCs w:val="22"/>
          <w:lang w:val="es-ES"/>
        </w:rPr>
      </w:pPr>
    </w:p>
    <w:p w:rsidR="00547E26" w:rsidRDefault="003307BE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r w:rsidR="005C1B15">
        <w:rPr>
          <w:rFonts w:cs="Arial"/>
          <w:sz w:val="18"/>
          <w:szCs w:val="18"/>
        </w:rPr>
        <w:t xml:space="preserve">ó:   </w:t>
      </w:r>
      <w:r w:rsidR="005C1B15">
        <w:rPr>
          <w:rFonts w:cs="Arial"/>
          <w:sz w:val="18"/>
          <w:szCs w:val="18"/>
        </w:rPr>
        <w:tab/>
      </w:r>
      <w:r w:rsidR="005C1B15">
        <w:rPr>
          <w:rFonts w:cs="Arial"/>
          <w:sz w:val="18"/>
          <w:szCs w:val="18"/>
        </w:rPr>
        <w:t>Mónica Steffany Consuegra Avendaño</w:t>
      </w:r>
      <w:r w:rsidR="005C1B15">
        <w:rPr>
          <w:rFonts w:cs="Arial"/>
          <w:sz w:val="18"/>
          <w:szCs w:val="18"/>
        </w:rPr>
        <w:t xml:space="preserve"> -Directora de </w:t>
      </w:r>
      <w:r w:rsidR="005C1B15">
        <w:rPr>
          <w:rFonts w:cs="Arial"/>
          <w:sz w:val="18"/>
          <w:szCs w:val="18"/>
        </w:rPr>
        <w:t>Talento</w:t>
      </w:r>
      <w:r w:rsidR="005C1B15">
        <w:rPr>
          <w:rFonts w:cs="Arial"/>
          <w:sz w:val="18"/>
          <w:szCs w:val="18"/>
        </w:rPr>
        <w:t xml:space="preserve"> Human</w:t>
      </w:r>
      <w:r w:rsidR="005C1B15">
        <w:rPr>
          <w:rFonts w:cs="Arial"/>
          <w:sz w:val="18"/>
          <w:szCs w:val="18"/>
        </w:rPr>
        <w:t xml:space="preserve">o </w:t>
      </w:r>
    </w:p>
    <w:p w:rsidR="00937A93" w:rsidRPr="004830A3" w:rsidRDefault="005C1B15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 </w:t>
      </w:r>
      <w:r>
        <w:rPr>
          <w:rFonts w:cs="Arial"/>
          <w:sz w:val="18"/>
          <w:szCs w:val="18"/>
        </w:rPr>
        <w:t xml:space="preserve">Profesional Especializado      </w:t>
      </w:r>
    </w:p>
    <w:sectPr w:rsidR="00937A93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B15" w:rsidRDefault="005C1B15">
      <w:r>
        <w:separator/>
      </w:r>
    </w:p>
  </w:endnote>
  <w:endnote w:type="continuationSeparator" w:id="0">
    <w:p w:rsidR="005C1B15" w:rsidRDefault="005C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A93" w:rsidRPr="009E29D1" w:rsidRDefault="005C1B15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95 opción 1 cualquier irregularidad.</w:t>
    </w:r>
  </w:p>
  <w:p w:rsidR="00937A93" w:rsidRDefault="005C1B15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937A93" w:rsidRPr="009E29D1" w:rsidRDefault="005C1B1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37A93" w:rsidRPr="009E29D1" w:rsidRDefault="005C1B1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937A93" w:rsidRPr="009E29D1" w:rsidRDefault="005C1B15" w:rsidP="00930EB4">
    <w:pPr>
      <w:pStyle w:val="Piedepgina"/>
      <w:rPr>
        <w:sz w:val="14"/>
        <w:szCs w:val="14"/>
      </w:rPr>
    </w:pPr>
  </w:p>
  <w:p w:rsidR="00937A93" w:rsidRPr="009E29D1" w:rsidRDefault="005C1B1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937A93" w:rsidRPr="009E29D1" w:rsidRDefault="005C1B1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937A93" w:rsidRPr="009E29D1" w:rsidRDefault="005C1B15" w:rsidP="00930EB4">
    <w:pPr>
      <w:pStyle w:val="Piedepgina"/>
      <w:rPr>
        <w:sz w:val="14"/>
        <w:szCs w:val="14"/>
      </w:rPr>
    </w:pPr>
  </w:p>
  <w:p w:rsidR="00937A93" w:rsidRPr="009E29D1" w:rsidRDefault="005C1B1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37A93" w:rsidRPr="009E29D1" w:rsidRDefault="005C1B15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937A93" w:rsidRPr="009E29D1" w:rsidRDefault="005C1B1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937A93" w:rsidRDefault="005C1B1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37A93" w:rsidRDefault="005C1B1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937A93" w:rsidRPr="00E600A5" w:rsidRDefault="005C1B1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 xml:space="preserve">NUMPAGES  \* 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B15" w:rsidRDefault="005C1B15">
      <w:r>
        <w:separator/>
      </w:r>
    </w:p>
  </w:footnote>
  <w:footnote w:type="continuationSeparator" w:id="0">
    <w:p w:rsidR="005C1B15" w:rsidRDefault="005C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3-2024-42432</w:t>
          </w:r>
          <w:bookmarkEnd w:id="4"/>
        </w:p>
      </w:tc>
    </w:tr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2454567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6"/>
        </w:p>
      </w:tc>
    </w:tr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1C6C77" w:rsidTr="00762FBA">
      <w:tc>
        <w:tcPr>
          <w:tcW w:w="4614" w:type="dxa"/>
          <w:shd w:val="clear" w:color="auto" w:fill="auto"/>
        </w:tcPr>
        <w:p w:rsidR="00937A93" w:rsidRPr="00FE3719" w:rsidRDefault="005C1B1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937A93" w:rsidRPr="00FA208F" w:rsidRDefault="005C1B15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C77"/>
    <w:rsid w:val="001C6C77"/>
    <w:rsid w:val="003307BE"/>
    <w:rsid w:val="005C1B15"/>
    <w:rsid w:val="00A7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986D6B"/>
  <w15:docId w15:val="{99729355-5E05-4C31-8E23-6BE6F9AB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15C96-35F2-4479-A681-410A8E57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2024-12-10T14:59:00Z</dcterms:created>
  <dcterms:modified xsi:type="dcterms:W3CDTF">2024-12-16T15:16:00Z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